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127"/>
        <w:gridCol w:w="1701"/>
        <w:gridCol w:w="1417"/>
        <w:gridCol w:w="1843"/>
        <w:gridCol w:w="1701"/>
      </w:tblGrid>
      <w:tr w:rsidR="00820F87" w:rsidRPr="003220B1" w14:paraId="02F92FAA" w14:textId="77777777" w:rsidTr="0019172F">
        <w:trPr>
          <w:trHeight w:val="20"/>
          <w:tblHeader/>
        </w:trPr>
        <w:tc>
          <w:tcPr>
            <w:tcW w:w="993" w:type="dxa"/>
            <w:shd w:val="clear" w:color="auto" w:fill="E7E6E6" w:themeFill="background2"/>
            <w:hideMark/>
          </w:tcPr>
          <w:p w14:paraId="033F0199" w14:textId="77777777" w:rsidR="00820F87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Citation</w:t>
            </w:r>
          </w:p>
          <w:p w14:paraId="232D0C25" w14:textId="77777777" w:rsidR="00820F87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  <w:p w14:paraId="1237BED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27" w:type="dxa"/>
            <w:shd w:val="clear" w:color="auto" w:fill="E7E6E6" w:themeFill="background2"/>
            <w:hideMark/>
          </w:tcPr>
          <w:p w14:paraId="7F9FF41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Pre-specified </w:t>
            </w:r>
            <w:r w:rsidRPr="003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aim</w:t>
            </w:r>
          </w:p>
        </w:tc>
        <w:tc>
          <w:tcPr>
            <w:tcW w:w="1701" w:type="dxa"/>
            <w:shd w:val="clear" w:color="auto" w:fill="E7E6E6" w:themeFill="background2"/>
            <w:hideMark/>
          </w:tcPr>
          <w:p w14:paraId="3664485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Wastewater sampling strategy</w:t>
            </w:r>
          </w:p>
        </w:tc>
        <w:tc>
          <w:tcPr>
            <w:tcW w:w="1417" w:type="dxa"/>
            <w:shd w:val="clear" w:color="auto" w:fill="E7E6E6" w:themeFill="background2"/>
            <w:hideMark/>
          </w:tcPr>
          <w:p w14:paraId="4036E7D3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Targeted organism and resistances (phenotype and genotype).</w:t>
            </w:r>
          </w:p>
        </w:tc>
        <w:tc>
          <w:tcPr>
            <w:tcW w:w="1843" w:type="dxa"/>
            <w:shd w:val="clear" w:color="auto" w:fill="E7E6E6" w:themeFill="background2"/>
            <w:hideMark/>
          </w:tcPr>
          <w:p w14:paraId="15685D6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Wastewater handling and storage</w:t>
            </w:r>
          </w:p>
        </w:tc>
        <w:tc>
          <w:tcPr>
            <w:tcW w:w="1701" w:type="dxa"/>
            <w:shd w:val="clear" w:color="auto" w:fill="E7E6E6" w:themeFill="background2"/>
            <w:hideMark/>
          </w:tcPr>
          <w:p w14:paraId="5FD4D4E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Sampling season and weather reporting</w:t>
            </w:r>
          </w:p>
        </w:tc>
      </w:tr>
      <w:tr w:rsidR="00820F87" w:rsidRPr="003220B1" w14:paraId="49A15B41" w14:textId="77777777" w:rsidTr="0019172F">
        <w:trPr>
          <w:trHeight w:val="20"/>
        </w:trPr>
        <w:tc>
          <w:tcPr>
            <w:tcW w:w="993" w:type="dxa"/>
          </w:tcPr>
          <w:p w14:paraId="2CA63CA3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Adator et al. 2020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2127" w:type="dxa"/>
          </w:tcPr>
          <w:p w14:paraId="007115AF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investigate ESBL E. coli from a one health continuum linked to beef production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701" w:type="dxa"/>
          </w:tcPr>
          <w:p w14:paraId="0D59843D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sampling over 24 months – frequency of visits not reported.</w:t>
            </w:r>
          </w:p>
        </w:tc>
        <w:tc>
          <w:tcPr>
            <w:tcW w:w="1417" w:type="dxa"/>
          </w:tcPr>
          <w:p w14:paraId="3E32CB56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ESBL E. coli.</w:t>
            </w:r>
          </w:p>
        </w:tc>
        <w:tc>
          <w:tcPr>
            <w:tcW w:w="1843" w:type="dxa"/>
          </w:tcPr>
          <w:p w14:paraId="3DAF89E8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  <w:tc>
          <w:tcPr>
            <w:tcW w:w="1701" w:type="dxa"/>
          </w:tcPr>
          <w:p w14:paraId="124A5B68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All seasons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- weather conditions not reported.</w:t>
            </w:r>
          </w:p>
        </w:tc>
      </w:tr>
      <w:tr w:rsidR="00820F87" w:rsidRPr="003220B1" w14:paraId="1BDBCDBF" w14:textId="77777777" w:rsidTr="0019172F">
        <w:trPr>
          <w:trHeight w:val="20"/>
        </w:trPr>
        <w:tc>
          <w:tcPr>
            <w:tcW w:w="993" w:type="dxa"/>
          </w:tcPr>
          <w:p w14:paraId="4E36A87A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Adator et al. 2020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b</w:t>
            </w:r>
          </w:p>
        </w:tc>
        <w:tc>
          <w:tcPr>
            <w:tcW w:w="2127" w:type="dxa"/>
          </w:tcPr>
          <w:p w14:paraId="21EA1E53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examine simil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arities </w:t>
            </w: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between AMR patterns/prevalence of E.coli along a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one health</w:t>
            </w: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continuum.</w:t>
            </w:r>
          </w:p>
        </w:tc>
        <w:tc>
          <w:tcPr>
            <w:tcW w:w="1701" w:type="dxa"/>
          </w:tcPr>
          <w:p w14:paraId="2D9A0D00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over 24 months with a two-monthly interval.</w:t>
            </w:r>
          </w:p>
        </w:tc>
        <w:tc>
          <w:tcPr>
            <w:tcW w:w="1417" w:type="dxa"/>
          </w:tcPr>
          <w:p w14:paraId="09F19158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ESBL E.coli.</w:t>
            </w:r>
          </w:p>
        </w:tc>
        <w:tc>
          <w:tcPr>
            <w:tcW w:w="1843" w:type="dxa"/>
          </w:tcPr>
          <w:p w14:paraId="1361965E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  <w:tc>
          <w:tcPr>
            <w:tcW w:w="1701" w:type="dxa"/>
          </w:tcPr>
          <w:p w14:paraId="21D24CDF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All seasons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- weather conditions not reported.</w:t>
            </w:r>
          </w:p>
        </w:tc>
      </w:tr>
      <w:tr w:rsidR="00820F87" w:rsidRPr="003220B1" w14:paraId="0FBFA5E7" w14:textId="77777777" w:rsidTr="0019172F">
        <w:trPr>
          <w:trHeight w:val="20"/>
        </w:trPr>
        <w:tc>
          <w:tcPr>
            <w:tcW w:w="993" w:type="dxa"/>
            <w:hideMark/>
          </w:tcPr>
          <w:p w14:paraId="5A70DDD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Colomer-Lluch et al. 2014</w:t>
            </w:r>
          </w:p>
        </w:tc>
        <w:tc>
          <w:tcPr>
            <w:tcW w:w="2127" w:type="dxa"/>
            <w:hideMark/>
          </w:tcPr>
          <w:p w14:paraId="36FB8FE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evaluate the abundance of several ARGs in bacteria and bacteriophage DNA derived from wastewater collected from distant sources with differing socio-economic and cultural characteristics, climate and geographic background.</w:t>
            </w:r>
          </w:p>
        </w:tc>
        <w:tc>
          <w:tcPr>
            <w:tcW w:w="1701" w:type="dxa"/>
            <w:hideMark/>
          </w:tcPr>
          <w:p w14:paraId="6BCD0C2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Sampling with unclear interval between 2011 and 2014.</w:t>
            </w:r>
          </w:p>
        </w:tc>
        <w:tc>
          <w:tcPr>
            <w:tcW w:w="1417" w:type="dxa"/>
            <w:hideMark/>
          </w:tcPr>
          <w:p w14:paraId="34580F9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Targeting blaTEM, blaCTX-M-1, blaCTX-M-9, mecA, armA, qnrA, qnrS, sul1 (not organism specific).</w:t>
            </w:r>
          </w:p>
        </w:tc>
        <w:tc>
          <w:tcPr>
            <w:tcW w:w="1843" w:type="dxa"/>
            <w:hideMark/>
          </w:tcPr>
          <w:p w14:paraId="315A91A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Frozen at -80°C and stored in dry ice before filtration (0.45μm) and processing.</w:t>
            </w:r>
          </w:p>
        </w:tc>
        <w:tc>
          <w:tcPr>
            <w:tcW w:w="1701" w:type="dxa"/>
            <w:hideMark/>
          </w:tcPr>
          <w:p w14:paraId="7A93B62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</w:tr>
      <w:tr w:rsidR="00820F87" w:rsidRPr="003220B1" w14:paraId="5ED44D24" w14:textId="77777777" w:rsidTr="0019172F">
        <w:trPr>
          <w:trHeight w:val="20"/>
        </w:trPr>
        <w:tc>
          <w:tcPr>
            <w:tcW w:w="993" w:type="dxa"/>
            <w:hideMark/>
          </w:tcPr>
          <w:p w14:paraId="464C372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Golle et al. 2017</w:t>
            </w:r>
          </w:p>
        </w:tc>
        <w:tc>
          <w:tcPr>
            <w:tcW w:w="2127" w:type="dxa"/>
            <w:hideMark/>
          </w:tcPr>
          <w:p w14:paraId="74ECC1C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evaluate possible overlap between clinically relevant and environmental strains and determine transfer from wastewater to WWTP.</w:t>
            </w:r>
          </w:p>
        </w:tc>
        <w:tc>
          <w:tcPr>
            <w:tcW w:w="1701" w:type="dxa"/>
            <w:hideMark/>
          </w:tcPr>
          <w:p w14:paraId="39D23393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 sampling between Jan-Dec 2014 with one month interval. 12 timepoints. </w:t>
            </w:r>
          </w:p>
        </w:tc>
        <w:tc>
          <w:tcPr>
            <w:tcW w:w="1417" w:type="dxa"/>
            <w:hideMark/>
          </w:tcPr>
          <w:p w14:paraId="5011713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Carbapenem-resistant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P. aeruginosa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targeting 1411 carbapenemase genes.</w:t>
            </w:r>
          </w:p>
        </w:tc>
        <w:tc>
          <w:tcPr>
            <w:tcW w:w="1843" w:type="dxa"/>
            <w:hideMark/>
          </w:tcPr>
          <w:p w14:paraId="4831D4A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Refrigerated for up to 6H before filtration (0.45μm).</w:t>
            </w:r>
          </w:p>
        </w:tc>
        <w:tc>
          <w:tcPr>
            <w:tcW w:w="1701" w:type="dxa"/>
            <w:hideMark/>
          </w:tcPr>
          <w:p w14:paraId="3AB8CE6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- weather conditions not reported.</w:t>
            </w:r>
          </w:p>
        </w:tc>
      </w:tr>
      <w:tr w:rsidR="00820F87" w:rsidRPr="003220B1" w14:paraId="509B9F01" w14:textId="77777777" w:rsidTr="0019172F">
        <w:trPr>
          <w:trHeight w:val="20"/>
        </w:trPr>
        <w:tc>
          <w:tcPr>
            <w:tcW w:w="993" w:type="dxa"/>
            <w:hideMark/>
          </w:tcPr>
          <w:p w14:paraId="11A04F99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Gouliouris et al. 2019</w:t>
            </w:r>
          </w:p>
        </w:tc>
        <w:tc>
          <w:tcPr>
            <w:tcW w:w="2127" w:type="dxa"/>
            <w:hideMark/>
          </w:tcPr>
          <w:p w14:paraId="4E1A5B2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To generate indirect evidence for the extent to which healthcare-associated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faecium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is disseminated in the community.</w:t>
            </w:r>
          </w:p>
        </w:tc>
        <w:tc>
          <w:tcPr>
            <w:tcW w:w="1701" w:type="dxa"/>
            <w:hideMark/>
          </w:tcPr>
          <w:p w14:paraId="6428A8D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Snapshot sampling between June 2014 and January 2015.</w:t>
            </w:r>
          </w:p>
        </w:tc>
        <w:tc>
          <w:tcPr>
            <w:tcW w:w="1417" w:type="dxa"/>
            <w:hideMark/>
          </w:tcPr>
          <w:p w14:paraId="06E1EB4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Vancomycin-resistance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faecium.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Non-limited genotypes.</w:t>
            </w:r>
          </w:p>
        </w:tc>
        <w:tc>
          <w:tcPr>
            <w:tcW w:w="1843" w:type="dxa"/>
            <w:hideMark/>
          </w:tcPr>
          <w:p w14:paraId="240B5B28" w14:textId="27CF010D" w:rsidR="00820F87" w:rsidRPr="003220B1" w:rsidRDefault="00CA5622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Sodium</w:t>
            </w:r>
            <w:r w:rsidR="00820F87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thiosulphate- based preservation.</w:t>
            </w:r>
          </w:p>
        </w:tc>
        <w:tc>
          <w:tcPr>
            <w:tcW w:w="1701" w:type="dxa"/>
            <w:hideMark/>
          </w:tcPr>
          <w:p w14:paraId="62B4E3F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Summer, autumn, winter - weather conditions not reported.</w:t>
            </w:r>
          </w:p>
        </w:tc>
      </w:tr>
      <w:tr w:rsidR="00820F87" w:rsidRPr="003220B1" w14:paraId="545BE1A3" w14:textId="77777777" w:rsidTr="0019172F">
        <w:trPr>
          <w:trHeight w:val="20"/>
        </w:trPr>
        <w:tc>
          <w:tcPr>
            <w:tcW w:w="993" w:type="dxa"/>
            <w:hideMark/>
          </w:tcPr>
          <w:p w14:paraId="7D2FBC61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Haghi et al. 2019</w:t>
            </w:r>
          </w:p>
        </w:tc>
        <w:tc>
          <w:tcPr>
            <w:tcW w:w="2127" w:type="dxa"/>
            <w:hideMark/>
          </w:tcPr>
          <w:p w14:paraId="2B5ADF5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To investigate potential transmission of VRE from wastewater to humans by sampling VRE in wastewater and faecal samples of healthy carriers. </w:t>
            </w:r>
          </w:p>
        </w:tc>
        <w:tc>
          <w:tcPr>
            <w:tcW w:w="1701" w:type="dxa"/>
            <w:hideMark/>
          </w:tcPr>
          <w:p w14:paraId="583690BA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samples "collected randomly" from June to October 2017. Unclear timepoints.</w:t>
            </w:r>
          </w:p>
        </w:tc>
        <w:tc>
          <w:tcPr>
            <w:tcW w:w="1417" w:type="dxa"/>
            <w:hideMark/>
          </w:tcPr>
          <w:p w14:paraId="405B0909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Vancomycin- resistant Enterococcus spp.</w:t>
            </w:r>
          </w:p>
        </w:tc>
        <w:tc>
          <w:tcPr>
            <w:tcW w:w="1843" w:type="dxa"/>
            <w:hideMark/>
          </w:tcPr>
          <w:p w14:paraId="7F76737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Kept at 4°C until processing - no other details reported.</w:t>
            </w:r>
          </w:p>
        </w:tc>
        <w:tc>
          <w:tcPr>
            <w:tcW w:w="1701" w:type="dxa"/>
            <w:hideMark/>
          </w:tcPr>
          <w:p w14:paraId="7E3863D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Summer - weather conditions not reported.</w:t>
            </w:r>
          </w:p>
        </w:tc>
      </w:tr>
      <w:tr w:rsidR="00820F87" w:rsidRPr="003220B1" w14:paraId="0F139D88" w14:textId="77777777" w:rsidTr="0019172F">
        <w:trPr>
          <w:trHeight w:val="20"/>
        </w:trPr>
        <w:tc>
          <w:tcPr>
            <w:tcW w:w="993" w:type="dxa"/>
            <w:hideMark/>
          </w:tcPr>
          <w:p w14:paraId="63EC07A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Hendriksen et al. 2019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2127" w:type="dxa"/>
            <w:hideMark/>
          </w:tcPr>
          <w:p w14:paraId="70EE588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monitor circulating pathogens and AMR genes via metagenomics of urban wastewater with comparison to other concurrent disease surveillance.</w:t>
            </w:r>
          </w:p>
        </w:tc>
        <w:tc>
          <w:tcPr>
            <w:tcW w:w="1701" w:type="dxa"/>
            <w:hideMark/>
          </w:tcPr>
          <w:p w14:paraId="02C7EC9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sampling every Monday and Wednesday between June 16 and August 26 2014. 42 timepoints.</w:t>
            </w:r>
          </w:p>
        </w:tc>
        <w:tc>
          <w:tcPr>
            <w:tcW w:w="1417" w:type="dxa"/>
            <w:hideMark/>
          </w:tcPr>
          <w:p w14:paraId="4ACD49AE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Non-limited</w:t>
            </w:r>
          </w:p>
        </w:tc>
        <w:tc>
          <w:tcPr>
            <w:tcW w:w="1843" w:type="dxa"/>
            <w:hideMark/>
          </w:tcPr>
          <w:p w14:paraId="409081B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Samples whole frozen at -80°C within 2 hours of collection before shipment without coolant to authors. Samples were thawed for 48H at 4°C prior to processing.</w:t>
            </w:r>
          </w:p>
        </w:tc>
        <w:tc>
          <w:tcPr>
            <w:tcW w:w="1701" w:type="dxa"/>
            <w:hideMark/>
          </w:tcPr>
          <w:p w14:paraId="02CD0A5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Summer - weather conditions not reported.</w:t>
            </w:r>
          </w:p>
        </w:tc>
      </w:tr>
      <w:tr w:rsidR="00820F87" w:rsidRPr="003220B1" w14:paraId="2B6A39B6" w14:textId="77777777" w:rsidTr="0019172F">
        <w:trPr>
          <w:trHeight w:val="227"/>
        </w:trPr>
        <w:tc>
          <w:tcPr>
            <w:tcW w:w="993" w:type="dxa"/>
            <w:hideMark/>
          </w:tcPr>
          <w:p w14:paraId="7E8F14AA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Hendriksen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et al. 2019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b</w:t>
            </w:r>
          </w:p>
        </w:tc>
        <w:tc>
          <w:tcPr>
            <w:tcW w:w="2127" w:type="dxa"/>
            <w:hideMark/>
          </w:tcPr>
          <w:p w14:paraId="5218BFA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To characterise bacterial resistomes and explain AMR variation in untreated wastewater from sites sampled on a global scale. </w:t>
            </w:r>
          </w:p>
        </w:tc>
        <w:tc>
          <w:tcPr>
            <w:tcW w:w="1701" w:type="dxa"/>
            <w:hideMark/>
          </w:tcPr>
          <w:p w14:paraId="1A7E753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Snapshot sampling between 25 Jan and 5 Feb 2016. </w:t>
            </w:r>
          </w:p>
        </w:tc>
        <w:tc>
          <w:tcPr>
            <w:tcW w:w="1417" w:type="dxa"/>
            <w:hideMark/>
          </w:tcPr>
          <w:p w14:paraId="00639441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Non-limited</w:t>
            </w:r>
          </w:p>
        </w:tc>
        <w:tc>
          <w:tcPr>
            <w:tcW w:w="1843" w:type="dxa"/>
            <w:hideMark/>
          </w:tcPr>
          <w:p w14:paraId="073B29D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Samples frozen at -80°C (48H) before shipping to authors without cold chain. Samples then thawed at 20 for 12H before pelleting via centrifugation and storage at -20 or -80°C before processing.</w:t>
            </w:r>
          </w:p>
        </w:tc>
        <w:tc>
          <w:tcPr>
            <w:tcW w:w="1701" w:type="dxa"/>
            <w:hideMark/>
          </w:tcPr>
          <w:p w14:paraId="03C1586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Winter, spring summer - weather conditions reported as air temperature at time of sampling and brief description (sunny/cloudy/rainy/foggy/snowy).  </w:t>
            </w:r>
          </w:p>
        </w:tc>
      </w:tr>
      <w:tr w:rsidR="00820F87" w:rsidRPr="003220B1" w14:paraId="11BEAD87" w14:textId="77777777" w:rsidTr="0019172F">
        <w:trPr>
          <w:trHeight w:val="20"/>
        </w:trPr>
        <w:tc>
          <w:tcPr>
            <w:tcW w:w="993" w:type="dxa"/>
          </w:tcPr>
          <w:p w14:paraId="2534C9D2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lastRenderedPageBreak/>
              <w:t>Huijbers et al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 2020</w:t>
            </w:r>
          </w:p>
        </w:tc>
        <w:tc>
          <w:tcPr>
            <w:tcW w:w="2127" w:type="dxa"/>
          </w:tcPr>
          <w:p w14:paraId="752F53E7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evaluate relationship between AMR prevalence in E.coli from wastewater and clinical samples with traditional clinical surveillance comparison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701" w:type="dxa"/>
          </w:tcPr>
          <w:p w14:paraId="33B2C439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Snapshot sampling, o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ne timepoint per WwTW between Dec 2016 and Feb 2017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417" w:type="dxa"/>
          </w:tcPr>
          <w:p w14:paraId="6C1E898F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E. coli resistant to </w:t>
            </w:r>
            <w:r w:rsidRPr="008931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ampicillin, ciprofloxacin, cefotaxime, ceftazidime, gentamicin, meropenem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843" w:type="dxa"/>
          </w:tcPr>
          <w:p w14:paraId="6A901E65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EA1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Cooled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(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4°C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EA1F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until processing 12H after collection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701" w:type="dxa"/>
          </w:tcPr>
          <w:p w14:paraId="35EAF4D0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– based on reference flow provided during dry conditions, majority of sampling was during wet conditions.</w:t>
            </w:r>
          </w:p>
        </w:tc>
      </w:tr>
      <w:tr w:rsidR="00820F87" w:rsidRPr="003220B1" w14:paraId="77B9029F" w14:textId="77777777" w:rsidTr="0019172F">
        <w:trPr>
          <w:trHeight w:val="20"/>
        </w:trPr>
        <w:tc>
          <w:tcPr>
            <w:tcW w:w="993" w:type="dxa"/>
            <w:hideMark/>
          </w:tcPr>
          <w:p w14:paraId="5B13BEFA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Hutinel et al. 2019</w:t>
            </w:r>
          </w:p>
        </w:tc>
        <w:tc>
          <w:tcPr>
            <w:tcW w:w="2127" w:type="dxa"/>
            <w:hideMark/>
          </w:tcPr>
          <w:p w14:paraId="1F9259B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investigate the relationship between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 E. coli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resistance rates in WwTW and hospital wastewater compared to clinical samples.</w:t>
            </w:r>
          </w:p>
        </w:tc>
        <w:tc>
          <w:tcPr>
            <w:tcW w:w="1701" w:type="dxa"/>
            <w:hideMark/>
          </w:tcPr>
          <w:p w14:paraId="4C893DC3" w14:textId="73D6249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 samples collected in 2016 with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1-2-month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interval. Up to 12 timepoints.</w:t>
            </w:r>
          </w:p>
        </w:tc>
        <w:tc>
          <w:tcPr>
            <w:tcW w:w="1417" w:type="dxa"/>
            <w:hideMark/>
          </w:tcPr>
          <w:p w14:paraId="4813521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- no specific resistance targeted.</w:t>
            </w:r>
          </w:p>
        </w:tc>
        <w:tc>
          <w:tcPr>
            <w:tcW w:w="1843" w:type="dxa"/>
            <w:hideMark/>
          </w:tcPr>
          <w:p w14:paraId="2840CD37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Kept at 4°C and processed within three hours of collection.</w:t>
            </w:r>
          </w:p>
        </w:tc>
        <w:tc>
          <w:tcPr>
            <w:tcW w:w="1701" w:type="dxa"/>
            <w:hideMark/>
          </w:tcPr>
          <w:p w14:paraId="590D8BC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- weather conditions not reported.</w:t>
            </w:r>
          </w:p>
        </w:tc>
      </w:tr>
      <w:tr w:rsidR="00820F87" w:rsidRPr="003220B1" w14:paraId="594269DA" w14:textId="77777777" w:rsidTr="0019172F">
        <w:trPr>
          <w:trHeight w:val="20"/>
        </w:trPr>
        <w:tc>
          <w:tcPr>
            <w:tcW w:w="993" w:type="dxa"/>
            <w:hideMark/>
          </w:tcPr>
          <w:p w14:paraId="0FA6951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Jakobsen et al. 2008</w:t>
            </w:r>
          </w:p>
        </w:tc>
        <w:tc>
          <w:tcPr>
            <w:tcW w:w="2127" w:type="dxa"/>
            <w:hideMark/>
          </w:tcPr>
          <w:p w14:paraId="04B2224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To investigate the potential spread of gentamicin resistant (GEN-R)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isolates or GEN-R determinants from a Danish university hospital to wastewater.</w:t>
            </w:r>
          </w:p>
        </w:tc>
        <w:tc>
          <w:tcPr>
            <w:tcW w:w="1701" w:type="dxa"/>
            <w:hideMark/>
          </w:tcPr>
          <w:p w14:paraId="40D96A29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monthly sampling between October 2002 - August 2003. 11 timepoints.</w:t>
            </w:r>
          </w:p>
        </w:tc>
        <w:tc>
          <w:tcPr>
            <w:tcW w:w="1417" w:type="dxa"/>
            <w:hideMark/>
          </w:tcPr>
          <w:p w14:paraId="6FCA9077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Gentamicin-resistant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(aac(3)-II, aac(3)-IV, ant(2″)-I, armA, aac(3)-I, aac(3)-III).</w:t>
            </w:r>
          </w:p>
        </w:tc>
        <w:tc>
          <w:tcPr>
            <w:tcW w:w="1843" w:type="dxa"/>
            <w:hideMark/>
          </w:tcPr>
          <w:p w14:paraId="491522C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  <w:tc>
          <w:tcPr>
            <w:tcW w:w="1701" w:type="dxa"/>
            <w:hideMark/>
          </w:tcPr>
          <w:p w14:paraId="4AE5498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- weather conditions not reported.</w:t>
            </w:r>
          </w:p>
        </w:tc>
      </w:tr>
      <w:tr w:rsidR="00820F87" w:rsidRPr="003220B1" w14:paraId="6AA38F3C" w14:textId="77777777" w:rsidTr="0019172F">
        <w:trPr>
          <w:trHeight w:val="20"/>
        </w:trPr>
        <w:tc>
          <w:tcPr>
            <w:tcW w:w="993" w:type="dxa"/>
            <w:hideMark/>
          </w:tcPr>
          <w:p w14:paraId="63E3B7A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Jorgensen et al. 2017</w:t>
            </w:r>
          </w:p>
        </w:tc>
        <w:tc>
          <w:tcPr>
            <w:tcW w:w="2127" w:type="dxa"/>
            <w:hideMark/>
          </w:tcPr>
          <w:p w14:paraId="320A156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investigate possible transmission routes of ESBL-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by comparing isolates from various niches (freshwater lakes, saltwater basins, WwTW and UTIs).</w:t>
            </w:r>
          </w:p>
        </w:tc>
        <w:tc>
          <w:tcPr>
            <w:tcW w:w="1701" w:type="dxa"/>
            <w:hideMark/>
          </w:tcPr>
          <w:p w14:paraId="47E3FB0A" w14:textId="72B37A24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 sampling (May 2010, two visits in June,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Aug,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and Sep) - Five timepoints.</w:t>
            </w:r>
          </w:p>
        </w:tc>
        <w:tc>
          <w:tcPr>
            <w:tcW w:w="1417" w:type="dxa"/>
            <w:hideMark/>
          </w:tcPr>
          <w:p w14:paraId="10229AA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Third generation cephalosporin-resistant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coli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(blaCTX-M, blaTEM, blaSHV, blaNDM, blaKPC).</w:t>
            </w:r>
          </w:p>
        </w:tc>
        <w:tc>
          <w:tcPr>
            <w:tcW w:w="1843" w:type="dxa"/>
            <w:hideMark/>
          </w:tcPr>
          <w:p w14:paraId="1A94DC35" w14:textId="421A32F8" w:rsidR="00820F87" w:rsidRPr="003220B1" w:rsidRDefault="00CA5622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Filtered</w:t>
            </w:r>
            <w:r w:rsidR="00820F87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- no other details reported.</w:t>
            </w:r>
          </w:p>
        </w:tc>
        <w:tc>
          <w:tcPr>
            <w:tcW w:w="1701" w:type="dxa"/>
            <w:hideMark/>
          </w:tcPr>
          <w:p w14:paraId="5BD08C4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Summer - weather conditions not reported.</w:t>
            </w:r>
          </w:p>
        </w:tc>
      </w:tr>
      <w:tr w:rsidR="00820F87" w:rsidRPr="003220B1" w14:paraId="6D3405FF" w14:textId="77777777" w:rsidTr="0019172F">
        <w:trPr>
          <w:trHeight w:val="20"/>
        </w:trPr>
        <w:tc>
          <w:tcPr>
            <w:tcW w:w="993" w:type="dxa"/>
          </w:tcPr>
          <w:p w14:paraId="1FBAD727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Karkman et al. 2020</w:t>
            </w:r>
          </w:p>
        </w:tc>
        <w:tc>
          <w:tcPr>
            <w:tcW w:w="2127" w:type="dxa"/>
          </w:tcPr>
          <w:p w14:paraId="5DDCAB4A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characterise bacterial resistomes and explain AMR variation in untreated sewage from sites sampled on a global scale.</w:t>
            </w:r>
          </w:p>
        </w:tc>
        <w:tc>
          <w:tcPr>
            <w:tcW w:w="1701" w:type="dxa"/>
          </w:tcPr>
          <w:p w14:paraId="75A41198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As described for GSSP</w:t>
            </w:r>
          </w:p>
        </w:tc>
        <w:tc>
          <w:tcPr>
            <w:tcW w:w="1417" w:type="dxa"/>
          </w:tcPr>
          <w:p w14:paraId="3243DAA6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Non-limited metagenomics exploration – phenotypic clinical surveillance data limited to </w:t>
            </w:r>
            <w:r w:rsidRPr="006A0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four antibiotic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classes:</w:t>
            </w:r>
            <w:r w:rsidRPr="006A0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aminopenicillin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s,</w:t>
            </w:r>
            <w:r w:rsidRPr="006A0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fluoroquinolones, third generation cephalosporins and aminoglycosides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843" w:type="dxa"/>
          </w:tcPr>
          <w:p w14:paraId="7027D177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As described for GSSP</w:t>
            </w:r>
          </w:p>
        </w:tc>
        <w:tc>
          <w:tcPr>
            <w:tcW w:w="1701" w:type="dxa"/>
          </w:tcPr>
          <w:p w14:paraId="429BC727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As described for GSSP.</w:t>
            </w:r>
          </w:p>
        </w:tc>
      </w:tr>
      <w:tr w:rsidR="00820F87" w:rsidRPr="003220B1" w14:paraId="3A31CFCA" w14:textId="77777777" w:rsidTr="0019172F">
        <w:trPr>
          <w:trHeight w:val="20"/>
        </w:trPr>
        <w:tc>
          <w:tcPr>
            <w:tcW w:w="993" w:type="dxa"/>
          </w:tcPr>
          <w:p w14:paraId="7FD6F7E0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King et al. 2020</w:t>
            </w:r>
          </w:p>
        </w:tc>
        <w:tc>
          <w:tcPr>
            <w:tcW w:w="2127" w:type="dxa"/>
          </w:tcPr>
          <w:p w14:paraId="74F05078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investigate the AMR profiles of Klebsiella spp. from hospitals, hospital effluents and WwTWs</w:t>
            </w:r>
          </w:p>
        </w:tc>
        <w:tc>
          <w:tcPr>
            <w:tcW w:w="1701" w:type="dxa"/>
          </w:tcPr>
          <w:p w14:paraId="424C14CA" w14:textId="77777777" w:rsidR="00820F87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Longitudinal: two timepoints over three months.</w:t>
            </w:r>
          </w:p>
          <w:p w14:paraId="7BC65355" w14:textId="77777777" w:rsidR="00820F87" w:rsidRPr="00D662EE" w:rsidRDefault="00820F87" w:rsidP="005B3FF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14:paraId="0277EECD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Klebsiella spp. with focus on ESBLS and carbapenemase resistance.</w:t>
            </w:r>
          </w:p>
        </w:tc>
        <w:tc>
          <w:tcPr>
            <w:tcW w:w="1843" w:type="dxa"/>
          </w:tcPr>
          <w:p w14:paraId="4E10D8F5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93B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Transferred on ice and processed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within</w:t>
            </w:r>
            <w:r w:rsidRPr="00893B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3H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of collection.</w:t>
            </w:r>
          </w:p>
        </w:tc>
        <w:tc>
          <w:tcPr>
            <w:tcW w:w="1701" w:type="dxa"/>
          </w:tcPr>
          <w:p w14:paraId="77600878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Winter and Spring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- weather conditions not reported.</w:t>
            </w:r>
          </w:p>
        </w:tc>
      </w:tr>
      <w:tr w:rsidR="00820F87" w:rsidRPr="003220B1" w14:paraId="4DFA76D2" w14:textId="77777777" w:rsidTr="0019172F">
        <w:trPr>
          <w:trHeight w:val="20"/>
        </w:trPr>
        <w:tc>
          <w:tcPr>
            <w:tcW w:w="993" w:type="dxa"/>
            <w:hideMark/>
          </w:tcPr>
          <w:p w14:paraId="23FD5D5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Meir-Gruber et al. 2016</w:t>
            </w:r>
          </w:p>
        </w:tc>
        <w:tc>
          <w:tcPr>
            <w:tcW w:w="2127" w:type="dxa"/>
            <w:hideMark/>
          </w:tcPr>
          <w:p w14:paraId="49F1933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evaluate the population carriage of pan-resistant bacteria and to establish a convenient and fast method for wastewater sampling.</w:t>
            </w:r>
          </w:p>
        </w:tc>
        <w:tc>
          <w:tcPr>
            <w:tcW w:w="1701" w:type="dxa"/>
            <w:hideMark/>
          </w:tcPr>
          <w:p w14:paraId="53AA687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Snapshot sampling between Apr 2012 and Nov 2013.</w:t>
            </w:r>
          </w:p>
        </w:tc>
        <w:tc>
          <w:tcPr>
            <w:tcW w:w="1417" w:type="dxa"/>
            <w:hideMark/>
          </w:tcPr>
          <w:p w14:paraId="4B75BCB9" w14:textId="48FF6294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Carbapenem, methicillin and vancomycin resistance in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Enterobacteriaceae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,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S. </w:t>
            </w:r>
            <w:r w:rsidR="00CA5622"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aureus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 and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enterococci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lastRenderedPageBreak/>
              <w:t>spp (blaKPC, blaNDM-1).</w:t>
            </w:r>
          </w:p>
        </w:tc>
        <w:tc>
          <w:tcPr>
            <w:tcW w:w="1843" w:type="dxa"/>
            <w:hideMark/>
          </w:tcPr>
          <w:p w14:paraId="7ED5E0D7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lastRenderedPageBreak/>
              <w:t>Not reported</w:t>
            </w:r>
          </w:p>
        </w:tc>
        <w:tc>
          <w:tcPr>
            <w:tcW w:w="1701" w:type="dxa"/>
            <w:hideMark/>
          </w:tcPr>
          <w:p w14:paraId="6E1F9DE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</w:tr>
      <w:tr w:rsidR="00820F87" w:rsidRPr="003220B1" w14:paraId="114EA2F3" w14:textId="77777777" w:rsidTr="0019172F">
        <w:trPr>
          <w:trHeight w:val="20"/>
        </w:trPr>
        <w:tc>
          <w:tcPr>
            <w:tcW w:w="993" w:type="dxa"/>
          </w:tcPr>
          <w:p w14:paraId="1CAD3B85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Mourkas et al. 2019</w:t>
            </w:r>
          </w:p>
        </w:tc>
        <w:tc>
          <w:tcPr>
            <w:tcW w:w="2127" w:type="dxa"/>
          </w:tcPr>
          <w:p w14:paraId="3CD12001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compare genomes of AMR campylobacter from multiple niches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701" w:type="dxa"/>
          </w:tcPr>
          <w:p w14:paraId="3DC5932A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sampling over 36 months – frequency of visits not reported.</w:t>
            </w:r>
          </w:p>
        </w:tc>
        <w:tc>
          <w:tcPr>
            <w:tcW w:w="1417" w:type="dxa"/>
          </w:tcPr>
          <w:p w14:paraId="5FAB9310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Campylobacter with high resistance to</w:t>
            </w:r>
            <w:r w:rsidRPr="008931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ciprofloxacin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,</w:t>
            </w:r>
            <w:r w:rsidRPr="008931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tetracycline, erythromycin, streptomycin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and</w:t>
            </w:r>
            <w:r w:rsidRPr="008931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gentamicin.</w:t>
            </w:r>
          </w:p>
        </w:tc>
        <w:tc>
          <w:tcPr>
            <w:tcW w:w="1843" w:type="dxa"/>
          </w:tcPr>
          <w:p w14:paraId="5435C0BA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Stored at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4°C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– no other details reported.</w:t>
            </w:r>
          </w:p>
        </w:tc>
        <w:tc>
          <w:tcPr>
            <w:tcW w:w="1701" w:type="dxa"/>
          </w:tcPr>
          <w:p w14:paraId="2D2F7956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</w:tr>
      <w:tr w:rsidR="00820F87" w:rsidRPr="003220B1" w14:paraId="3B7AD1BD" w14:textId="77777777" w:rsidTr="0019172F">
        <w:trPr>
          <w:trHeight w:val="20"/>
        </w:trPr>
        <w:tc>
          <w:tcPr>
            <w:tcW w:w="993" w:type="dxa"/>
            <w:hideMark/>
          </w:tcPr>
          <w:p w14:paraId="10CDFB6E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Pärnänen et al. 2019</w:t>
            </w:r>
          </w:p>
        </w:tc>
        <w:tc>
          <w:tcPr>
            <w:tcW w:w="2127" w:type="dxa"/>
            <w:hideMark/>
          </w:tcPr>
          <w:p w14:paraId="49335273" w14:textId="07E68F06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Trans-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European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antibiotic resistance surveillance in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WwTWs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- an initial survey for basing future regular surveillance protocols.</w:t>
            </w:r>
          </w:p>
        </w:tc>
        <w:tc>
          <w:tcPr>
            <w:tcW w:w="1701" w:type="dxa"/>
            <w:hideMark/>
          </w:tcPr>
          <w:p w14:paraId="50EED50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sampling with three timepoints over one year (autumn 2015, spring and autumn 2016). Four sites missing timepoints.</w:t>
            </w:r>
          </w:p>
        </w:tc>
        <w:tc>
          <w:tcPr>
            <w:tcW w:w="1417" w:type="dxa"/>
            <w:hideMark/>
          </w:tcPr>
          <w:p w14:paraId="7570344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Targeting 229 resistance genes (not organism specific).</w:t>
            </w:r>
          </w:p>
        </w:tc>
        <w:tc>
          <w:tcPr>
            <w:tcW w:w="1843" w:type="dxa"/>
            <w:hideMark/>
          </w:tcPr>
          <w:p w14:paraId="6C93735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Filtered (0.22μm) and stored at -80°C before processing.</w:t>
            </w:r>
          </w:p>
        </w:tc>
        <w:tc>
          <w:tcPr>
            <w:tcW w:w="1701" w:type="dxa"/>
            <w:hideMark/>
          </w:tcPr>
          <w:p w14:paraId="6FBCDD18" w14:textId="0F68E616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Autumn, spring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- weather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conditions reported as average annual air temperature based on "timeanddate.com"</w:t>
            </w:r>
          </w:p>
        </w:tc>
      </w:tr>
      <w:tr w:rsidR="00820F87" w:rsidRPr="003220B1" w14:paraId="7865E532" w14:textId="77777777" w:rsidTr="0019172F">
        <w:trPr>
          <w:trHeight w:val="20"/>
        </w:trPr>
        <w:tc>
          <w:tcPr>
            <w:tcW w:w="993" w:type="dxa"/>
            <w:hideMark/>
          </w:tcPr>
          <w:p w14:paraId="71CD086A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Pehrsson et al. 2016</w:t>
            </w:r>
          </w:p>
        </w:tc>
        <w:tc>
          <w:tcPr>
            <w:tcW w:w="2127" w:type="dxa"/>
            <w:hideMark/>
          </w:tcPr>
          <w:p w14:paraId="61C8B2A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map resistance gene dissemination between humans and their environments with focus on low-income populations.</w:t>
            </w:r>
          </w:p>
        </w:tc>
        <w:tc>
          <w:tcPr>
            <w:tcW w:w="1701" w:type="dxa"/>
            <w:hideMark/>
          </w:tcPr>
          <w:p w14:paraId="6B7AC373" w14:textId="777CA909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 sampling between May 2012 and Jan 2013 with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1-2-month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interval. Up to nine timepoints.</w:t>
            </w:r>
          </w:p>
        </w:tc>
        <w:tc>
          <w:tcPr>
            <w:tcW w:w="1417" w:type="dxa"/>
            <w:hideMark/>
          </w:tcPr>
          <w:p w14:paraId="5FA90C9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Non-limited</w:t>
            </w:r>
          </w:p>
        </w:tc>
        <w:tc>
          <w:tcPr>
            <w:tcW w:w="1843" w:type="dxa"/>
            <w:hideMark/>
          </w:tcPr>
          <w:p w14:paraId="7355A3F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Frozen (−20 to −80°C) until shipment to authors where samples were stored at −80°C before filtration (0.22 μm).</w:t>
            </w:r>
          </w:p>
        </w:tc>
        <w:tc>
          <w:tcPr>
            <w:tcW w:w="1701" w:type="dxa"/>
            <w:hideMark/>
          </w:tcPr>
          <w:p w14:paraId="378159F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- weather conditions not reported.</w:t>
            </w:r>
          </w:p>
        </w:tc>
      </w:tr>
      <w:tr w:rsidR="00820F87" w:rsidRPr="003220B1" w14:paraId="15CCEB07" w14:textId="77777777" w:rsidTr="0019172F">
        <w:trPr>
          <w:trHeight w:val="20"/>
        </w:trPr>
        <w:tc>
          <w:tcPr>
            <w:tcW w:w="993" w:type="dxa"/>
            <w:hideMark/>
          </w:tcPr>
          <w:p w14:paraId="7816A86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Pignato et al. 2010</w:t>
            </w:r>
          </w:p>
        </w:tc>
        <w:tc>
          <w:tcPr>
            <w:tcW w:w="2127" w:type="dxa"/>
            <w:hideMark/>
          </w:tcPr>
          <w:p w14:paraId="1847270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investigate whether wastewater isolates can be a useful/easy for epidemiological monitoring of AMR prevalence in Salmonella clones circulating in the human population.</w:t>
            </w:r>
          </w:p>
        </w:tc>
        <w:tc>
          <w:tcPr>
            <w:tcW w:w="1701" w:type="dxa"/>
            <w:hideMark/>
          </w:tcPr>
          <w:p w14:paraId="7CAFEBA9" w14:textId="7F878CD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sampling between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Jan-Dec 2004 with 0.5-1 month interval. Up to 24 timepoints.</w:t>
            </w:r>
          </w:p>
        </w:tc>
        <w:tc>
          <w:tcPr>
            <w:tcW w:w="1417" w:type="dxa"/>
            <w:hideMark/>
          </w:tcPr>
          <w:p w14:paraId="03F0A93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Ampicillin-resistant Salmonella spp. and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coli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(blaTEM, blaSHV, blaPSE-1,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br/>
              <w:t xml:space="preserve">blaOXA-1 group). </w:t>
            </w:r>
          </w:p>
        </w:tc>
        <w:tc>
          <w:tcPr>
            <w:tcW w:w="1843" w:type="dxa"/>
            <w:hideMark/>
          </w:tcPr>
          <w:p w14:paraId="4299199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Refrigerated (4°C) before filtration and processing.</w:t>
            </w:r>
          </w:p>
        </w:tc>
        <w:tc>
          <w:tcPr>
            <w:tcW w:w="1701" w:type="dxa"/>
            <w:hideMark/>
          </w:tcPr>
          <w:p w14:paraId="0676C76A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- weather conditions not reported.</w:t>
            </w:r>
          </w:p>
        </w:tc>
      </w:tr>
      <w:tr w:rsidR="00820F87" w:rsidRPr="003220B1" w14:paraId="0801C125" w14:textId="77777777" w:rsidTr="0019172F">
        <w:trPr>
          <w:trHeight w:val="20"/>
        </w:trPr>
        <w:tc>
          <w:tcPr>
            <w:tcW w:w="993" w:type="dxa"/>
          </w:tcPr>
          <w:p w14:paraId="716123E3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Pot et al. 2020</w:t>
            </w:r>
          </w:p>
        </w:tc>
        <w:tc>
          <w:tcPr>
            <w:tcW w:w="2127" w:type="dxa"/>
          </w:tcPr>
          <w:p w14:paraId="36AAAC15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One health study to assess ESBL Enterobacter cloacae between WwTWs, humans and animals.</w:t>
            </w:r>
          </w:p>
        </w:tc>
        <w:tc>
          <w:tcPr>
            <w:tcW w:w="1701" w:type="dxa"/>
          </w:tcPr>
          <w:p w14:paraId="4C987BC4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Longitudinal: 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Ten timepoints between April 2018 and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arch 2019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417" w:type="dxa"/>
          </w:tcPr>
          <w:p w14:paraId="10D0FBC0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ESBL Enterobacter.</w:t>
            </w:r>
          </w:p>
        </w:tc>
        <w:tc>
          <w:tcPr>
            <w:tcW w:w="1843" w:type="dxa"/>
          </w:tcPr>
          <w:p w14:paraId="3C56BDA8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St</w:t>
            </w:r>
            <w:r w:rsidRPr="00893B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ored at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4°C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and processed within 4H of collection.</w:t>
            </w:r>
          </w:p>
        </w:tc>
        <w:tc>
          <w:tcPr>
            <w:tcW w:w="1701" w:type="dxa"/>
          </w:tcPr>
          <w:p w14:paraId="66B6A5C1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All seasons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- weather conditions not reported.</w:t>
            </w:r>
          </w:p>
        </w:tc>
      </w:tr>
      <w:tr w:rsidR="00820F87" w:rsidRPr="003220B1" w14:paraId="77DD58F6" w14:textId="77777777" w:rsidTr="0019172F">
        <w:trPr>
          <w:trHeight w:val="20"/>
        </w:trPr>
        <w:tc>
          <w:tcPr>
            <w:tcW w:w="993" w:type="dxa"/>
            <w:hideMark/>
          </w:tcPr>
          <w:p w14:paraId="465B6EB9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Rahimi et al. 2014</w:t>
            </w:r>
          </w:p>
        </w:tc>
        <w:tc>
          <w:tcPr>
            <w:tcW w:w="2127" w:type="dxa"/>
            <w:hideMark/>
          </w:tcPr>
          <w:p w14:paraId="3CB3979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determine epidemiological relatedness between MRSA strains isolated from wastewater and human infections.</w:t>
            </w:r>
          </w:p>
        </w:tc>
        <w:tc>
          <w:tcPr>
            <w:tcW w:w="1701" w:type="dxa"/>
            <w:hideMark/>
          </w:tcPr>
          <w:p w14:paraId="50CB09F1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Snapshot samples collected in 2010 - no other details.</w:t>
            </w:r>
          </w:p>
        </w:tc>
        <w:tc>
          <w:tcPr>
            <w:tcW w:w="1417" w:type="dxa"/>
            <w:hideMark/>
          </w:tcPr>
          <w:p w14:paraId="1849421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MRSA (mecA).</w:t>
            </w:r>
          </w:p>
        </w:tc>
        <w:tc>
          <w:tcPr>
            <w:tcW w:w="1843" w:type="dxa"/>
            <w:hideMark/>
          </w:tcPr>
          <w:p w14:paraId="4D79102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Cold chain transport before filtration (0.45μm) and processing.</w:t>
            </w:r>
          </w:p>
        </w:tc>
        <w:tc>
          <w:tcPr>
            <w:tcW w:w="1701" w:type="dxa"/>
            <w:hideMark/>
          </w:tcPr>
          <w:p w14:paraId="386E3B1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</w:tr>
      <w:tr w:rsidR="00820F87" w:rsidRPr="003220B1" w14:paraId="0E88D97A" w14:textId="77777777" w:rsidTr="0019172F">
        <w:trPr>
          <w:trHeight w:val="20"/>
        </w:trPr>
        <w:tc>
          <w:tcPr>
            <w:tcW w:w="993" w:type="dxa"/>
            <w:hideMark/>
          </w:tcPr>
          <w:p w14:paraId="01AAC863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Raven et al. 2019</w:t>
            </w:r>
          </w:p>
        </w:tc>
        <w:tc>
          <w:tcPr>
            <w:tcW w:w="2127" w:type="dxa"/>
            <w:hideMark/>
          </w:tcPr>
          <w:p w14:paraId="0FD62A8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To evaluate whether the sequencing of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isolated from WwTWs could support surveillance of pathogenic E.coli lineages and AMR genes in a specific region.</w:t>
            </w:r>
          </w:p>
        </w:tc>
        <w:tc>
          <w:tcPr>
            <w:tcW w:w="1701" w:type="dxa"/>
            <w:hideMark/>
          </w:tcPr>
          <w:p w14:paraId="262B19A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Snapshot sampling between June 2014 and January 2015.  </w:t>
            </w:r>
          </w:p>
        </w:tc>
        <w:tc>
          <w:tcPr>
            <w:tcW w:w="1417" w:type="dxa"/>
            <w:hideMark/>
          </w:tcPr>
          <w:p w14:paraId="5E82D4A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Third generation cephalosporin-resistant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coli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with non-limited genotype targeting.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  </w:t>
            </w:r>
          </w:p>
        </w:tc>
        <w:tc>
          <w:tcPr>
            <w:tcW w:w="1843" w:type="dxa"/>
            <w:hideMark/>
          </w:tcPr>
          <w:p w14:paraId="5C252073" w14:textId="590387FE" w:rsidR="00820F87" w:rsidRPr="003220B1" w:rsidRDefault="00CA5622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Sodium</w:t>
            </w:r>
            <w:r w:rsidR="00820F87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thiosulphate- based preservation before filtration.</w:t>
            </w:r>
          </w:p>
        </w:tc>
        <w:tc>
          <w:tcPr>
            <w:tcW w:w="1701" w:type="dxa"/>
            <w:hideMark/>
          </w:tcPr>
          <w:p w14:paraId="175AB971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Summer, autumn, winter - weather conditions not reported.</w:t>
            </w:r>
          </w:p>
        </w:tc>
      </w:tr>
      <w:tr w:rsidR="00820F87" w:rsidRPr="003220B1" w14:paraId="47C4148E" w14:textId="77777777" w:rsidTr="0019172F">
        <w:trPr>
          <w:trHeight w:val="20"/>
        </w:trPr>
        <w:tc>
          <w:tcPr>
            <w:tcW w:w="993" w:type="dxa"/>
            <w:hideMark/>
          </w:tcPr>
          <w:p w14:paraId="330BE45A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Reinthaler et al. 2012</w:t>
            </w:r>
          </w:p>
        </w:tc>
        <w:tc>
          <w:tcPr>
            <w:tcW w:w="2127" w:type="dxa"/>
            <w:hideMark/>
          </w:tcPr>
          <w:p w14:paraId="6A443206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assess transmission of antibiotic resistances from human sources into the environment.</w:t>
            </w:r>
          </w:p>
        </w:tc>
        <w:tc>
          <w:tcPr>
            <w:tcW w:w="1701" w:type="dxa"/>
            <w:hideMark/>
          </w:tcPr>
          <w:p w14:paraId="55400E8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Two sampling periods of six months each divided by ~nine years (five days between Apr - Sep 2000) and (six days between Apr - Sep 2009).</w:t>
            </w:r>
          </w:p>
        </w:tc>
        <w:tc>
          <w:tcPr>
            <w:tcW w:w="1417" w:type="dxa"/>
            <w:hideMark/>
          </w:tcPr>
          <w:p w14:paraId="1579748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- no specific resistance targeted.</w:t>
            </w:r>
          </w:p>
        </w:tc>
        <w:tc>
          <w:tcPr>
            <w:tcW w:w="1843" w:type="dxa"/>
            <w:hideMark/>
          </w:tcPr>
          <w:p w14:paraId="6F776C8D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Kept refrigerated (4-8°C) for up to 24H before processing.</w:t>
            </w:r>
          </w:p>
        </w:tc>
        <w:tc>
          <w:tcPr>
            <w:tcW w:w="1701" w:type="dxa"/>
            <w:hideMark/>
          </w:tcPr>
          <w:p w14:paraId="538C487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Spring, summer, autumn - weather conditions not reported.</w:t>
            </w:r>
          </w:p>
        </w:tc>
      </w:tr>
      <w:tr w:rsidR="00820F87" w:rsidRPr="003220B1" w14:paraId="3B7ED395" w14:textId="77777777" w:rsidTr="0019172F">
        <w:trPr>
          <w:trHeight w:val="20"/>
        </w:trPr>
        <w:tc>
          <w:tcPr>
            <w:tcW w:w="993" w:type="dxa"/>
            <w:hideMark/>
          </w:tcPr>
          <w:p w14:paraId="48556EF1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lastRenderedPageBreak/>
              <w:t>Saifi et al 2009</w:t>
            </w:r>
          </w:p>
        </w:tc>
        <w:tc>
          <w:tcPr>
            <w:tcW w:w="2127" w:type="dxa"/>
            <w:hideMark/>
          </w:tcPr>
          <w:p w14:paraId="108DE7D9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To analyse and compare clonal diversity of gentamicin-resistant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faecium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in clinical and WwTW samples to assess release into the environment.</w:t>
            </w:r>
          </w:p>
        </w:tc>
        <w:tc>
          <w:tcPr>
            <w:tcW w:w="1701" w:type="dxa"/>
            <w:hideMark/>
          </w:tcPr>
          <w:p w14:paraId="2F04309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Longitudinal sampling with unclear interval between September 2005 - September 2006. Unclear timepoints. </w:t>
            </w:r>
          </w:p>
        </w:tc>
        <w:tc>
          <w:tcPr>
            <w:tcW w:w="1417" w:type="dxa"/>
            <w:hideMark/>
          </w:tcPr>
          <w:p w14:paraId="4EC8287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Gentamicin-resistant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faecium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(6 ′)‐Ie‐aph (2 ″)‐Ia, aph (2 ″)‐Ib , aph (2 ″)‐Ic, aph (2 ″)‐Id, ant (4 ′)‐Ia). </w:t>
            </w:r>
          </w:p>
        </w:tc>
        <w:tc>
          <w:tcPr>
            <w:tcW w:w="1843" w:type="dxa"/>
            <w:hideMark/>
          </w:tcPr>
          <w:p w14:paraId="6FC5CF8C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Filtration (0.45μm) - no other details reported.</w:t>
            </w:r>
          </w:p>
        </w:tc>
        <w:tc>
          <w:tcPr>
            <w:tcW w:w="1701" w:type="dxa"/>
            <w:hideMark/>
          </w:tcPr>
          <w:p w14:paraId="12B81809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</w:tr>
      <w:tr w:rsidR="00820F87" w:rsidRPr="003220B1" w14:paraId="6545A140" w14:textId="77777777" w:rsidTr="0019172F">
        <w:trPr>
          <w:trHeight w:val="20"/>
        </w:trPr>
        <w:tc>
          <w:tcPr>
            <w:tcW w:w="993" w:type="dxa"/>
            <w:hideMark/>
          </w:tcPr>
          <w:p w14:paraId="0B87CB7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Talebi et al. 2008</w:t>
            </w:r>
          </w:p>
        </w:tc>
        <w:tc>
          <w:tcPr>
            <w:tcW w:w="2127" w:type="dxa"/>
            <w:hideMark/>
          </w:tcPr>
          <w:p w14:paraId="7394F03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This study was undertaken to determine the genetic relatedness between the VRE isolates of wastewater and human urinary tract infection isolates.</w:t>
            </w:r>
          </w:p>
        </w:tc>
        <w:tc>
          <w:tcPr>
            <w:tcW w:w="1701" w:type="dxa"/>
            <w:hideMark/>
          </w:tcPr>
          <w:p w14:paraId="33CF537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Snapshot sampling during 2005 - no other details reported</w:t>
            </w:r>
          </w:p>
        </w:tc>
        <w:tc>
          <w:tcPr>
            <w:tcW w:w="1417" w:type="dxa"/>
            <w:hideMark/>
          </w:tcPr>
          <w:p w14:paraId="33C25AD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Vancomycin-resistant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faecium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(vanA and vanB).</w:t>
            </w:r>
          </w:p>
        </w:tc>
        <w:tc>
          <w:tcPr>
            <w:tcW w:w="1843" w:type="dxa"/>
            <w:hideMark/>
          </w:tcPr>
          <w:p w14:paraId="4223DD0C" w14:textId="46232405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Kept </w:t>
            </w:r>
            <w:r w:rsidR="00CA5622"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refrigerated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before filtration (0.45 μm) and processing.</w:t>
            </w:r>
          </w:p>
        </w:tc>
        <w:tc>
          <w:tcPr>
            <w:tcW w:w="1701" w:type="dxa"/>
            <w:hideMark/>
          </w:tcPr>
          <w:p w14:paraId="74E3E14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</w:tr>
      <w:tr w:rsidR="00820F87" w:rsidRPr="003220B1" w14:paraId="6573451A" w14:textId="77777777" w:rsidTr="0019172F">
        <w:trPr>
          <w:trHeight w:val="20"/>
        </w:trPr>
        <w:tc>
          <w:tcPr>
            <w:tcW w:w="993" w:type="dxa"/>
          </w:tcPr>
          <w:p w14:paraId="3B481341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Urase et al. 2020</w:t>
            </w:r>
          </w:p>
        </w:tc>
        <w:tc>
          <w:tcPr>
            <w:tcW w:w="2127" w:type="dxa"/>
          </w:tcPr>
          <w:p w14:paraId="571779E1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Comparison of ESBL E. coli and CRE in treated wastewater to national surveillance data on nosocomial infections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701" w:type="dxa"/>
          </w:tcPr>
          <w:p w14:paraId="3AABA1B4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Snapshot and longitudinal: 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One timepoint for 9 WwTW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four 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timepoints for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1 WwTW and two 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timepoints for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 WwTW</w:t>
            </w:r>
            <w:r w:rsidRPr="00D66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- taken 2018-2019</w:t>
            </w:r>
          </w:p>
        </w:tc>
        <w:tc>
          <w:tcPr>
            <w:tcW w:w="1417" w:type="dxa"/>
          </w:tcPr>
          <w:p w14:paraId="65673E9F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E. coli possessing ESBLs, and CREs.</w:t>
            </w:r>
          </w:p>
        </w:tc>
        <w:tc>
          <w:tcPr>
            <w:tcW w:w="1843" w:type="dxa"/>
          </w:tcPr>
          <w:p w14:paraId="44DA377F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6A0F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Sampled collected in the morning and processed in the afternoon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– no cool chain mentioned.</w:t>
            </w:r>
          </w:p>
        </w:tc>
        <w:tc>
          <w:tcPr>
            <w:tcW w:w="1701" w:type="dxa"/>
          </w:tcPr>
          <w:p w14:paraId="028FE5E5" w14:textId="77777777" w:rsidR="00820F87" w:rsidRPr="003220B1" w:rsidRDefault="00820F87" w:rsidP="005D0E1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All seasons – samples taken to avoid rain events.</w:t>
            </w:r>
          </w:p>
        </w:tc>
      </w:tr>
      <w:tr w:rsidR="00820F87" w:rsidRPr="003220B1" w14:paraId="2BB59BBE" w14:textId="77777777" w:rsidTr="0019172F">
        <w:trPr>
          <w:trHeight w:val="20"/>
        </w:trPr>
        <w:tc>
          <w:tcPr>
            <w:tcW w:w="993" w:type="dxa"/>
            <w:hideMark/>
          </w:tcPr>
          <w:p w14:paraId="122ED828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E55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YoungKeun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et al. 2015</w:t>
            </w:r>
          </w:p>
        </w:tc>
        <w:tc>
          <w:tcPr>
            <w:tcW w:w="2127" w:type="dxa"/>
            <w:hideMark/>
          </w:tcPr>
          <w:p w14:paraId="2A273B9E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provide evidence for AMR wastewater surveillance for monitoring resistance trends and as an early warning system.</w:t>
            </w:r>
          </w:p>
        </w:tc>
        <w:tc>
          <w:tcPr>
            <w:tcW w:w="1701" w:type="dxa"/>
            <w:hideMark/>
          </w:tcPr>
          <w:p w14:paraId="3E26E202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sampling with five timepoints over one year: Jan, Feb, July 2013, Jan 2014, Feb.</w:t>
            </w:r>
          </w:p>
        </w:tc>
        <w:tc>
          <w:tcPr>
            <w:tcW w:w="1417" w:type="dxa"/>
            <w:hideMark/>
          </w:tcPr>
          <w:p w14:paraId="74B936B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E. coli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(blaCTX-M, blaTEM, blaSHV, blaNDM, blaKPC).</w:t>
            </w:r>
          </w:p>
        </w:tc>
        <w:tc>
          <w:tcPr>
            <w:tcW w:w="1843" w:type="dxa"/>
            <w:hideMark/>
          </w:tcPr>
          <w:p w14:paraId="00763D4B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Kept at 4°C and analysed within 4H.</w:t>
            </w:r>
          </w:p>
        </w:tc>
        <w:tc>
          <w:tcPr>
            <w:tcW w:w="1701" w:type="dxa"/>
            <w:hideMark/>
          </w:tcPr>
          <w:p w14:paraId="531A1C1E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Winter, summer - weather conditions not reported.</w:t>
            </w:r>
          </w:p>
        </w:tc>
      </w:tr>
      <w:tr w:rsidR="00820F87" w:rsidRPr="003220B1" w14:paraId="3121522D" w14:textId="77777777" w:rsidTr="0019172F">
        <w:trPr>
          <w:trHeight w:val="20"/>
        </w:trPr>
        <w:tc>
          <w:tcPr>
            <w:tcW w:w="993" w:type="dxa"/>
          </w:tcPr>
          <w:p w14:paraId="71249C17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8441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Zaheer et al. 2020</w:t>
            </w:r>
          </w:p>
        </w:tc>
        <w:tc>
          <w:tcPr>
            <w:tcW w:w="2127" w:type="dxa"/>
          </w:tcPr>
          <w:p w14:paraId="248516EB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5D0E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assess contributions of beef cattle to AMR in environmental niches and transmission chains to humans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701" w:type="dxa"/>
          </w:tcPr>
          <w:p w14:paraId="20CCF2E4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sampling over 24 months – frequency of visits not reported.</w:t>
            </w:r>
          </w:p>
        </w:tc>
        <w:tc>
          <w:tcPr>
            <w:tcW w:w="1417" w:type="dxa"/>
          </w:tcPr>
          <w:p w14:paraId="718ECD2C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Enterococcus resistant to critically and highly important antibiotics.</w:t>
            </w:r>
          </w:p>
        </w:tc>
        <w:tc>
          <w:tcPr>
            <w:tcW w:w="1843" w:type="dxa"/>
          </w:tcPr>
          <w:p w14:paraId="0E62019B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Not reported</w:t>
            </w:r>
          </w:p>
        </w:tc>
        <w:tc>
          <w:tcPr>
            <w:tcW w:w="1701" w:type="dxa"/>
          </w:tcPr>
          <w:p w14:paraId="60E44B15" w14:textId="77777777" w:rsidR="00820F87" w:rsidRPr="003220B1" w:rsidRDefault="00820F87" w:rsidP="005B3F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All seasons 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- weather conditions not reported.</w:t>
            </w:r>
          </w:p>
        </w:tc>
      </w:tr>
      <w:tr w:rsidR="00820F87" w:rsidRPr="003220B1" w14:paraId="350BFC07" w14:textId="77777777" w:rsidTr="0019172F">
        <w:trPr>
          <w:trHeight w:val="20"/>
        </w:trPr>
        <w:tc>
          <w:tcPr>
            <w:tcW w:w="993" w:type="dxa"/>
            <w:hideMark/>
          </w:tcPr>
          <w:p w14:paraId="665A5140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Zarfel et al. 2013</w:t>
            </w:r>
          </w:p>
        </w:tc>
        <w:tc>
          <w:tcPr>
            <w:tcW w:w="2127" w:type="dxa"/>
            <w:hideMark/>
          </w:tcPr>
          <w:p w14:paraId="31EBFA57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To investigate wastewater environmental samples to understand transmission of AMR to humans</w:t>
            </w:r>
          </w:p>
        </w:tc>
        <w:tc>
          <w:tcPr>
            <w:tcW w:w="1701" w:type="dxa"/>
            <w:hideMark/>
          </w:tcPr>
          <w:p w14:paraId="44EF9945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Longitudinal monthly sampling between Feb and July 2009. Six timepoints.</w:t>
            </w:r>
          </w:p>
        </w:tc>
        <w:tc>
          <w:tcPr>
            <w:tcW w:w="1417" w:type="dxa"/>
            <w:hideMark/>
          </w:tcPr>
          <w:p w14:paraId="36D7D8B7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Third generation cephalosporin-resistant </w:t>
            </w:r>
            <w:r w:rsidRPr="003220B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>E. coli</w:t>
            </w: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(blaTEM, blaSHV, blaCTX-M, blaVEB and blaGES).</w:t>
            </w:r>
          </w:p>
        </w:tc>
        <w:tc>
          <w:tcPr>
            <w:tcW w:w="1843" w:type="dxa"/>
            <w:hideMark/>
          </w:tcPr>
          <w:p w14:paraId="11A1A67F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Kept at 4–8°C for up to 24H before processing.</w:t>
            </w:r>
          </w:p>
        </w:tc>
        <w:tc>
          <w:tcPr>
            <w:tcW w:w="1701" w:type="dxa"/>
            <w:hideMark/>
          </w:tcPr>
          <w:p w14:paraId="017D0A97" w14:textId="77777777" w:rsidR="00820F87" w:rsidRPr="003220B1" w:rsidRDefault="00820F87" w:rsidP="003220B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322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Winter, spring, summer - weather conditions not reported.</w:t>
            </w:r>
          </w:p>
        </w:tc>
      </w:tr>
    </w:tbl>
    <w:p w14:paraId="42C41607" w14:textId="77777777" w:rsidR="00073858" w:rsidRPr="003220B1" w:rsidRDefault="00073858">
      <w:pPr>
        <w:rPr>
          <w:rFonts w:ascii="Times New Roman" w:hAnsi="Times New Roman" w:cs="Times New Roman"/>
          <w:sz w:val="18"/>
          <w:szCs w:val="18"/>
        </w:rPr>
      </w:pPr>
    </w:p>
    <w:sectPr w:rsidR="00073858" w:rsidRPr="003220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B1"/>
    <w:rsid w:val="00073858"/>
    <w:rsid w:val="0019172F"/>
    <w:rsid w:val="00302ECD"/>
    <w:rsid w:val="003220B1"/>
    <w:rsid w:val="0045262D"/>
    <w:rsid w:val="005B3FF5"/>
    <w:rsid w:val="005D0E16"/>
    <w:rsid w:val="00612EF7"/>
    <w:rsid w:val="00686B11"/>
    <w:rsid w:val="006A0FD6"/>
    <w:rsid w:val="00820F87"/>
    <w:rsid w:val="00893136"/>
    <w:rsid w:val="00893B89"/>
    <w:rsid w:val="00A36D74"/>
    <w:rsid w:val="00C02D88"/>
    <w:rsid w:val="00CA5622"/>
    <w:rsid w:val="00D64676"/>
    <w:rsid w:val="00D662EE"/>
    <w:rsid w:val="00E5551D"/>
    <w:rsid w:val="00EA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73784"/>
  <w15:chartTrackingRefBased/>
  <w15:docId w15:val="{B4E28A8C-340D-475B-B0EE-AC372F16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2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6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1738</Words>
  <Characters>9910</Characters>
  <Application>Microsoft Office Word</Application>
  <DocSecurity>0</DocSecurity>
  <Lines>82</Lines>
  <Paragraphs>23</Paragraphs>
  <ScaleCrop>false</ScaleCrop>
  <Company/>
  <LinksUpToDate>false</LinksUpToDate>
  <CharactersWithSpaces>11625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Chau</dc:creator>
  <cp:keywords/>
  <dc:description/>
  <cp:lastModifiedBy>Kevin Chau</cp:lastModifiedBy>
  <cp:revision>19</cp:revision>
  <dcterms:created xsi:type="dcterms:W3CDTF">2020-09-19T19:09:00Z</dcterms:created>
  <dcterms:modified xsi:type="dcterms:W3CDTF">2021-03-22T10:43:00Z</dcterms:modified>
</cp:coreProperties>
</file>